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2DD62">
      <w:pPr>
        <w:pStyle w:val="3"/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附件   报价表格式</w:t>
      </w:r>
    </w:p>
    <w:bookmarkEnd w:id="0"/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49"/>
        <w:gridCol w:w="464"/>
        <w:gridCol w:w="650"/>
        <w:gridCol w:w="4553"/>
        <w:gridCol w:w="1070"/>
        <w:gridCol w:w="1483"/>
        <w:gridCol w:w="2226"/>
        <w:gridCol w:w="973"/>
        <w:gridCol w:w="783"/>
        <w:gridCol w:w="252"/>
        <w:gridCol w:w="40"/>
      </w:tblGrid>
      <w:tr w14:paraId="03E6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708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相关参数及要求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制造商品牌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FA61">
            <w:pPr>
              <w:keepNext w:val="0"/>
              <w:keepLines w:val="0"/>
              <w:widowControl/>
              <w:suppressLineNumbers w:val="0"/>
              <w:tabs>
                <w:tab w:val="left" w:pos="31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主要参数及规格型号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6D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17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42DD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6692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18吨多功能抑尘车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CFAEF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1.整车总质量≥</w:t>
            </w:r>
            <w:r>
              <w:rPr>
                <w:rFonts w:hint="eastAsia"/>
                <w:color w:val="auto"/>
                <w:lang w:val="en-US" w:eastAsia="zh-CN"/>
              </w:rPr>
              <w:t>18000kg</w:t>
            </w:r>
            <w:r>
              <w:rPr>
                <w:rFonts w:hint="default"/>
                <w:color w:val="auto"/>
                <w:lang w:val="en-US" w:eastAsia="zh-CN"/>
              </w:rPr>
              <w:t>；额定载重≥</w:t>
            </w:r>
            <w:r>
              <w:rPr>
                <w:rFonts w:hint="eastAsia"/>
                <w:color w:val="auto"/>
                <w:lang w:val="en-US" w:eastAsia="zh-CN"/>
              </w:rPr>
              <w:t>7400kg</w:t>
            </w:r>
            <w:r>
              <w:rPr>
                <w:rFonts w:hint="default"/>
                <w:color w:val="auto"/>
                <w:lang w:val="en-US" w:eastAsia="zh-CN"/>
              </w:rPr>
              <w:t>；整备载重≥</w:t>
            </w:r>
            <w:r>
              <w:rPr>
                <w:rFonts w:hint="eastAsia"/>
                <w:color w:val="auto"/>
                <w:lang w:val="en-US" w:eastAsia="zh-CN"/>
              </w:rPr>
              <w:t>10000kg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0AB9D44C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2.轴距≥</w:t>
            </w:r>
            <w:r>
              <w:rPr>
                <w:rFonts w:hint="eastAsia"/>
                <w:color w:val="auto"/>
                <w:lang w:val="en-US" w:eastAsia="zh-CN"/>
              </w:rPr>
              <w:t>45</w:t>
            </w:r>
            <w:r>
              <w:rPr>
                <w:rFonts w:hint="default"/>
                <w:color w:val="auto"/>
                <w:lang w:val="en-US" w:eastAsia="zh-CN"/>
              </w:rPr>
              <w:t>00mm</w:t>
            </w:r>
          </w:p>
          <w:p w14:paraId="43E476F3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3.</w:t>
            </w:r>
            <w:r>
              <w:rPr>
                <w:rFonts w:hint="eastAsia"/>
                <w:color w:val="auto"/>
                <w:lang w:val="en-US" w:eastAsia="zh-CN"/>
              </w:rPr>
              <w:t>排量≥4500ml，功率≥170kW，扭矩≥800N·m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13922D76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4.外形尺寸（长×宽×高）（mm）：≥</w:t>
            </w:r>
            <w:r>
              <w:rPr>
                <w:rFonts w:hint="eastAsia"/>
                <w:color w:val="auto"/>
                <w:lang w:val="en-US" w:eastAsia="zh-CN"/>
              </w:rPr>
              <w:t>91</w:t>
            </w:r>
            <w:r>
              <w:rPr>
                <w:rFonts w:hint="default"/>
                <w:color w:val="auto"/>
                <w:lang w:val="en-US" w:eastAsia="zh-CN"/>
              </w:rPr>
              <w:t>00×2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default"/>
                <w:color w:val="auto"/>
                <w:lang w:val="en-US" w:eastAsia="zh-CN"/>
              </w:rPr>
              <w:t>00×</w:t>
            </w:r>
            <w:r>
              <w:rPr>
                <w:rFonts w:hint="eastAsia"/>
                <w:color w:val="auto"/>
                <w:lang w:val="en-US" w:eastAsia="zh-CN"/>
              </w:rPr>
              <w:t>39</w:t>
            </w:r>
            <w:r>
              <w:rPr>
                <w:rFonts w:hint="default"/>
                <w:color w:val="auto"/>
                <w:lang w:val="en-US" w:eastAsia="zh-CN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（含雾炮）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3A2F16F0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5.燃油：柴油，国六</w:t>
            </w:r>
            <w:r>
              <w:rPr>
                <w:rFonts w:hint="eastAsia"/>
                <w:color w:val="auto"/>
                <w:lang w:val="en-US" w:eastAsia="zh-CN"/>
              </w:rPr>
              <w:t>二类载货汽车底盘</w:t>
            </w:r>
            <w:r>
              <w:rPr>
                <w:rFonts w:hint="default"/>
                <w:color w:val="auto"/>
                <w:lang w:val="en-US" w:eastAsia="zh-CN"/>
              </w:rPr>
              <w:t>，原车配备冷暖空调</w:t>
            </w:r>
            <w:r>
              <w:rPr>
                <w:rFonts w:hint="eastAsia"/>
                <w:color w:val="auto"/>
                <w:lang w:val="en-US" w:eastAsia="zh-CN"/>
              </w:rPr>
              <w:t>；须具备公告资质；</w:t>
            </w:r>
            <w:r>
              <w:rPr>
                <w:rFonts w:hint="eastAsia"/>
                <w:color w:val="auto"/>
              </w:rPr>
              <w:t>最高车速（km/h）≥89</w:t>
            </w:r>
          </w:p>
          <w:p w14:paraId="724D82D2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6.</w:t>
            </w:r>
            <w:r>
              <w:rPr>
                <w:rFonts w:hint="eastAsia"/>
                <w:color w:val="auto"/>
              </w:rPr>
              <w:t>罐体有效容积≥10</w:t>
            </w:r>
            <w:r>
              <w:rPr>
                <w:rFonts w:hint="eastAsia"/>
                <w:color w:val="auto"/>
                <w:lang w:val="en-US" w:eastAsia="zh-CN"/>
              </w:rPr>
              <w:t>m³</w:t>
            </w:r>
            <w:r>
              <w:rPr>
                <w:rFonts w:hint="eastAsia"/>
                <w:color w:val="auto"/>
              </w:rPr>
              <w:t>, 采用优质碳钢（Q235B）制造，罐体钢板厚度≥4mm，封头厚度≥5mm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61570E75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7.</w:t>
            </w:r>
            <w:r>
              <w:rPr>
                <w:rFonts w:hint="eastAsia"/>
                <w:color w:val="auto"/>
              </w:rPr>
              <w:t>变速箱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6挡及以上手动变速箱，换挡顺畅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3B6E93CC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8.</w:t>
            </w:r>
            <w:r>
              <w:rPr>
                <w:rFonts w:hint="eastAsia"/>
                <w:color w:val="auto"/>
              </w:rPr>
              <w:t>采用离心式风机，风机功率≥75kW ，风筒直径≥1800mm ，风量大、射程远、噪声低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1696177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9.</w:t>
            </w:r>
            <w:r>
              <w:rPr>
                <w:rFonts w:hint="eastAsia"/>
                <w:color w:val="auto"/>
              </w:rPr>
              <w:t>喷雾俯仰角度-10°~+45°电动调节，水平旋转角度±180°</w:t>
            </w:r>
            <w:r>
              <w:rPr>
                <w:rFonts w:hint="default"/>
                <w:color w:val="auto"/>
                <w:lang w:val="en-US" w:eastAsia="zh-CN"/>
              </w:rPr>
              <w:t>。接近/离去角(°)</w:t>
            </w:r>
            <w:r>
              <w:rPr>
                <w:rFonts w:hint="default"/>
                <w:color w:val="auto"/>
                <w:lang w:val="en-US" w:eastAsia="zh-CN"/>
              </w:rPr>
              <w:tab/>
            </w:r>
            <w:r>
              <w:rPr>
                <w:rFonts w:hint="default"/>
                <w:color w:val="auto"/>
                <w:lang w:val="en-US" w:eastAsia="zh-CN"/>
              </w:rPr>
              <w:t>≥17/ 13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0549CC7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10.</w:t>
            </w:r>
            <w:r>
              <w:rPr>
                <w:rFonts w:hint="eastAsia"/>
              </w:rPr>
              <w:t>配备倒车影像+倒车雷达，倒车时实时显示后方画面，距离障碍物过近自动报警</w:t>
            </w:r>
            <w:r>
              <w:rPr>
                <w:rFonts w:hint="default"/>
                <w:lang w:val="en-US" w:eastAsia="zh-CN"/>
              </w:rPr>
              <w:t>。</w:t>
            </w:r>
          </w:p>
          <w:p w14:paraId="28721F4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11.</w:t>
            </w:r>
            <w:r>
              <w:rPr>
                <w:rFonts w:hint="eastAsia"/>
              </w:rPr>
              <w:t>液压系统采用知名品牌液压泵、液压阀 ，运行平稳、噪声低、可靠性高</w:t>
            </w:r>
            <w:r>
              <w:rPr>
                <w:rFonts w:hint="default"/>
                <w:lang w:val="en-US" w:eastAsia="zh-CN"/>
              </w:rPr>
              <w:t>。</w:t>
            </w:r>
          </w:p>
          <w:p w14:paraId="579D6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lang w:val="en-US" w:eastAsia="zh-CN"/>
              </w:rPr>
              <w:t>12.</w:t>
            </w:r>
            <w:r>
              <w:rPr>
                <w:rFonts w:hint="eastAsia"/>
              </w:rPr>
              <w:t>最大水平喷雾射程≥120 米，最大垂直喷射高度≥60 米，覆盖范围广</w:t>
            </w:r>
            <w:r>
              <w:rPr>
                <w:rFonts w:hint="default"/>
                <w:lang w:val="en-US" w:eastAsia="zh-CN"/>
              </w:rPr>
              <w:t>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B5E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76A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1A4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4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4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0A7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7434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10 吨级洒水喷雾车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B69CB">
            <w:pPr>
              <w:rPr>
                <w:rFonts w:hint="default"/>
                <w:color w:val="auto"/>
                <w:lang w:val="en-US" w:eastAsia="zh-CN"/>
              </w:rPr>
            </w:pPr>
          </w:p>
          <w:p w14:paraId="4E4A06CC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1.整车总质量</w:t>
            </w:r>
            <w:r>
              <w:rPr>
                <w:rFonts w:hint="eastAsia"/>
                <w:color w:val="auto"/>
              </w:rPr>
              <w:t>≤11995</w:t>
            </w:r>
            <w:r>
              <w:rPr>
                <w:rFonts w:hint="eastAsia"/>
                <w:color w:val="auto"/>
                <w:lang w:val="en-US" w:eastAsia="zh-CN"/>
              </w:rPr>
              <w:t>kg</w:t>
            </w:r>
            <w:r>
              <w:rPr>
                <w:rFonts w:hint="default"/>
                <w:color w:val="auto"/>
                <w:lang w:val="en-US" w:eastAsia="zh-CN"/>
              </w:rPr>
              <w:t>；额定载重≥</w:t>
            </w:r>
            <w:r>
              <w:rPr>
                <w:rFonts w:hint="eastAsia"/>
                <w:color w:val="auto"/>
                <w:lang w:val="en-US" w:eastAsia="zh-CN"/>
              </w:rPr>
              <w:t>6800kg</w:t>
            </w:r>
            <w:r>
              <w:rPr>
                <w:rFonts w:hint="default"/>
                <w:color w:val="auto"/>
                <w:lang w:val="en-US" w:eastAsia="zh-CN"/>
              </w:rPr>
              <w:t>；整备载重≥</w:t>
            </w:r>
            <w:r>
              <w:rPr>
                <w:rFonts w:hint="eastAsia"/>
                <w:color w:val="auto"/>
                <w:lang w:val="en-US" w:eastAsia="zh-CN"/>
              </w:rPr>
              <w:t>4800kg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56456FCF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2.轴距≥</w:t>
            </w:r>
            <w:r>
              <w:rPr>
                <w:rFonts w:hint="eastAsia"/>
                <w:color w:val="auto"/>
                <w:lang w:val="en-US" w:eastAsia="zh-CN"/>
              </w:rPr>
              <w:t>38</w:t>
            </w:r>
            <w:r>
              <w:rPr>
                <w:rFonts w:hint="default"/>
                <w:color w:val="auto"/>
                <w:lang w:val="en-US" w:eastAsia="zh-CN"/>
              </w:rPr>
              <w:t>00mm</w:t>
            </w:r>
          </w:p>
          <w:p w14:paraId="594CB40D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3.</w:t>
            </w:r>
            <w:r>
              <w:rPr>
                <w:rFonts w:hint="eastAsia"/>
                <w:color w:val="auto"/>
                <w:lang w:val="en-US" w:eastAsia="zh-CN"/>
              </w:rPr>
              <w:t>排量≥2400ml，功率≥110kW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7CADB1CE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4.外形尺寸（长×宽×高）（mm）：≥</w:t>
            </w:r>
            <w:r>
              <w:rPr>
                <w:rFonts w:hint="eastAsia"/>
                <w:color w:val="auto"/>
                <w:lang w:val="en-US" w:eastAsia="zh-CN"/>
              </w:rPr>
              <w:t>70</w:t>
            </w:r>
            <w:r>
              <w:rPr>
                <w:rFonts w:hint="default"/>
                <w:color w:val="auto"/>
                <w:lang w:val="en-US" w:eastAsia="zh-CN"/>
              </w:rPr>
              <w:t>00×</w:t>
            </w:r>
            <w:r>
              <w:rPr>
                <w:rFonts w:hint="eastAsia"/>
                <w:color w:val="auto"/>
                <w:lang w:val="en-US" w:eastAsia="zh-CN"/>
              </w:rPr>
              <w:t>225</w:t>
            </w:r>
            <w:r>
              <w:rPr>
                <w:rFonts w:hint="default"/>
                <w:color w:val="auto"/>
                <w:lang w:val="en-US" w:eastAsia="zh-CN"/>
              </w:rPr>
              <w:t>0×</w:t>
            </w:r>
            <w:r>
              <w:rPr>
                <w:rFonts w:hint="eastAsia"/>
                <w:color w:val="auto"/>
                <w:lang w:val="en-US" w:eastAsia="zh-CN"/>
              </w:rPr>
              <w:t>29</w:t>
            </w:r>
            <w:r>
              <w:rPr>
                <w:rFonts w:hint="default"/>
                <w:color w:val="auto"/>
                <w:lang w:val="en-US" w:eastAsia="zh-CN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（含雾炮）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17C5AE04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5.燃油：柴油，国六</w:t>
            </w:r>
            <w:r>
              <w:rPr>
                <w:rFonts w:hint="eastAsia"/>
                <w:color w:val="auto"/>
                <w:lang w:val="en-US" w:eastAsia="zh-CN"/>
              </w:rPr>
              <w:t>二类载货汽车底盘</w:t>
            </w:r>
            <w:r>
              <w:rPr>
                <w:rFonts w:hint="default"/>
                <w:color w:val="auto"/>
                <w:lang w:val="en-US" w:eastAsia="zh-CN"/>
              </w:rPr>
              <w:t>，原车配备冷暖空调</w:t>
            </w:r>
            <w:r>
              <w:rPr>
                <w:rFonts w:hint="eastAsia"/>
                <w:color w:val="auto"/>
                <w:lang w:val="en-US" w:eastAsia="zh-CN"/>
              </w:rPr>
              <w:t>；须具备公告资质；</w:t>
            </w:r>
            <w:r>
              <w:rPr>
                <w:rFonts w:hint="eastAsia"/>
                <w:color w:val="auto"/>
              </w:rPr>
              <w:t>最高车速（km/h）≥89</w:t>
            </w:r>
          </w:p>
          <w:p w14:paraId="072575D9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6.</w:t>
            </w:r>
            <w:r>
              <w:rPr>
                <w:rFonts w:hint="eastAsia"/>
                <w:color w:val="auto"/>
              </w:rPr>
              <w:t>罐体有效容积≥</w:t>
            </w:r>
            <w:r>
              <w:rPr>
                <w:rFonts w:hint="eastAsia"/>
                <w:color w:val="auto"/>
                <w:lang w:val="en-US" w:eastAsia="zh-CN"/>
              </w:rPr>
              <w:t>6.5m³</w:t>
            </w:r>
            <w:r>
              <w:rPr>
                <w:rFonts w:hint="eastAsia"/>
                <w:color w:val="auto"/>
              </w:rPr>
              <w:t>, 采用优质碳钢制造，罐体钢板厚度≥4mm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3B135ED4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7.</w:t>
            </w:r>
            <w:r>
              <w:rPr>
                <w:rFonts w:hint="eastAsia"/>
                <w:color w:val="auto"/>
              </w:rPr>
              <w:t>变速箱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挡及以上手动变速箱，换挡顺畅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02A875F3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8.</w:t>
            </w:r>
            <w:r>
              <w:rPr>
                <w:rFonts w:hint="eastAsia"/>
                <w:color w:val="auto"/>
              </w:rPr>
              <w:t>采用离心式洒水泵，流量≥40m3/h，扬程≥35m，自吸高度≥5m</w:t>
            </w:r>
            <w:r>
              <w:rPr>
                <w:rFonts w:hint="default"/>
                <w:color w:val="auto"/>
                <w:lang w:val="en-US" w:eastAsia="zh-CN"/>
              </w:rPr>
              <w:t>；</w:t>
            </w:r>
          </w:p>
          <w:p w14:paraId="1E31DE05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9.</w:t>
            </w:r>
            <w:r>
              <w:rPr>
                <w:rFonts w:hint="eastAsia"/>
                <w:color w:val="auto"/>
              </w:rPr>
              <w:t>喷雾俯仰角度-10°~+45°电动调节，水平旋转角度±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0°</w:t>
            </w:r>
            <w:r>
              <w:rPr>
                <w:rFonts w:hint="default"/>
                <w:color w:val="auto"/>
                <w:lang w:val="en-US" w:eastAsia="zh-CN"/>
              </w:rPr>
              <w:t>。</w:t>
            </w:r>
            <w:r>
              <w:rPr>
                <w:rFonts w:hint="eastAsia"/>
                <w:color w:val="auto"/>
              </w:rPr>
              <w:t>接近/离去角（。）≥20/10</w:t>
            </w:r>
          </w:p>
          <w:p w14:paraId="73B7F7DE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10.</w:t>
            </w:r>
            <w:r>
              <w:rPr>
                <w:rFonts w:hint="eastAsia"/>
                <w:color w:val="auto"/>
              </w:rPr>
              <w:t>配备倒车影像+倒车雷达，倒车时实时显示后方画面，距离障碍物过近自动报警</w:t>
            </w:r>
            <w:r>
              <w:rPr>
                <w:rFonts w:hint="default"/>
                <w:color w:val="auto"/>
                <w:lang w:val="en-US" w:eastAsia="zh-CN"/>
              </w:rPr>
              <w:t>。</w:t>
            </w:r>
          </w:p>
          <w:p w14:paraId="020F22F3"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11.</w:t>
            </w:r>
            <w:r>
              <w:rPr>
                <w:rFonts w:hint="eastAsia"/>
                <w:color w:val="auto"/>
              </w:rPr>
              <w:t>液压系统采用知名品牌液压泵、液压阀 ，运行平稳、噪声低、可靠性高</w:t>
            </w:r>
            <w:r>
              <w:rPr>
                <w:rFonts w:hint="default"/>
                <w:color w:val="auto"/>
                <w:lang w:val="en-US" w:eastAsia="zh-CN"/>
              </w:rPr>
              <w:t>。</w:t>
            </w:r>
          </w:p>
          <w:p w14:paraId="3C606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color w:val="auto"/>
                <w:lang w:val="en-US" w:eastAsia="zh-CN"/>
              </w:rPr>
              <w:t>12.</w:t>
            </w:r>
            <w:r>
              <w:rPr>
                <w:rFonts w:hint="eastAsia"/>
                <w:color w:val="auto"/>
              </w:rPr>
              <w:t>最大水平喷雾射程≥</w:t>
            </w:r>
            <w:r>
              <w:rPr>
                <w:rFonts w:hint="eastAsia"/>
                <w:color w:val="auto"/>
                <w:lang w:val="en-US" w:eastAsia="zh-CN"/>
              </w:rPr>
              <w:t>60</w:t>
            </w:r>
            <w:r>
              <w:rPr>
                <w:rFonts w:hint="eastAsia"/>
                <w:color w:val="auto"/>
              </w:rPr>
              <w:t>米，最大垂直喷射高度≥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0 米，覆盖范围广</w:t>
            </w:r>
            <w:r>
              <w:rPr>
                <w:rFonts w:hint="default"/>
                <w:color w:val="auto"/>
                <w:lang w:val="en-US" w:eastAsia="zh-CN"/>
              </w:rPr>
              <w:t>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0E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A8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60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2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6D6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931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三轮高压冲洗车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95DDA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最大总质量（kg）≥900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；额定载重≥</w:t>
            </w:r>
            <w:r>
              <w:rPr>
                <w:rFonts w:hint="eastAsia"/>
                <w:color w:val="auto"/>
                <w:highlight w:val="none"/>
              </w:rPr>
              <w:t>400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kg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；整备载重≥</w:t>
            </w:r>
            <w:r>
              <w:rPr>
                <w:rFonts w:hint="eastAsia"/>
                <w:color w:val="auto"/>
                <w:highlight w:val="none"/>
              </w:rPr>
              <w:t>400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kg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；</w:t>
            </w:r>
          </w:p>
          <w:p w14:paraId="47CC370B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2.轴距≥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00mm</w:t>
            </w:r>
          </w:p>
          <w:p w14:paraId="3A75346A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highlight w:val="none"/>
              </w:rPr>
              <w:t>电池系统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color w:val="auto"/>
                <w:highlight w:val="none"/>
              </w:rPr>
              <w:t>60V 58Ah及以上铅酸/锂电池， 续航里程≥40km，充电时间≤8 小时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；</w:t>
            </w:r>
          </w:p>
          <w:p w14:paraId="640EF578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4.外形尺寸（长×宽×高）（mm）：≥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32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00×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00×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17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00；</w:t>
            </w:r>
          </w:p>
          <w:p w14:paraId="7BED12D6">
            <w:pPr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highlight w:val="none"/>
              </w:rPr>
              <w:t>悬挂系统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color w:val="auto"/>
                <w:highlight w:val="none"/>
              </w:rPr>
              <w:t>前悬加粗双筒液压减震，后悬钢板弹簧非独立悬挂，减震效果好，适应复杂路况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;</w:t>
            </w:r>
          </w:p>
          <w:p w14:paraId="76640CA6">
            <w:pPr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6.</w:t>
            </w:r>
            <w:r>
              <w:rPr>
                <w:rFonts w:hint="eastAsia"/>
                <w:color w:val="auto"/>
                <w:highlight w:val="none"/>
              </w:rPr>
              <w:t>行走动力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color w:val="auto"/>
                <w:highlight w:val="none"/>
              </w:rPr>
              <w:t>纯电动驱动，电机功率≥1200W， 重载型电机，爬坡能力强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;</w:t>
            </w:r>
            <w:r>
              <w:rPr>
                <w:rFonts w:hint="eastAsia"/>
                <w:color w:val="auto"/>
                <w:highlight w:val="none"/>
              </w:rPr>
              <w:t>最高车速（km/h）≥20</w:t>
            </w:r>
          </w:p>
          <w:p w14:paraId="4802004E">
            <w:pPr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7.</w:t>
            </w:r>
            <w:r>
              <w:rPr>
                <w:rFonts w:hint="eastAsia"/>
                <w:color w:val="auto"/>
                <w:highlight w:val="none"/>
              </w:rPr>
              <w:t>冲洗动力采用18HP高性能风冷汽油机，带动高压柱塞泵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;</w:t>
            </w:r>
          </w:p>
          <w:p w14:paraId="41A7B5EA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highlight w:val="none"/>
              </w:rPr>
              <w:t>制动系统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:</w:t>
            </w:r>
            <w:r>
              <w:rPr>
                <w:rFonts w:hint="eastAsia"/>
                <w:color w:val="auto"/>
                <w:highlight w:val="none"/>
              </w:rPr>
              <w:t>前后鼓刹/碟刹，制动可靠，具备驻车制动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；</w:t>
            </w:r>
          </w:p>
          <w:p w14:paraId="7199260A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highlight w:val="none"/>
              </w:rPr>
              <w:t>高压泵压力≥250kgf/cm2（25MPa），流量≥15L/min，压力范围可调节；配备 15 米及以上高压卷管器，收放方便，作业半径大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；</w:t>
            </w:r>
          </w:p>
          <w:p w14:paraId="7109135C">
            <w:pPr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color w:val="auto"/>
                <w:highlight w:val="none"/>
              </w:rPr>
              <w:t>标配5种喷头：0度直线喷头、15度扇形喷头、25度扇形喷头、45度扇形喷头、旋转喷头，可根据不同作业场景更换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；</w:t>
            </w:r>
          </w:p>
          <w:p w14:paraId="15AAE1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highlight w:val="none"/>
              </w:rPr>
              <w:t>具备前对冲、后洒功能，前置对冲喷头可冲洗路面污渍，后置洒水管可进行路面降尘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0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D0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B8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4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48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ED3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参数仅做参考，各报价供应商可依据车型自行调整，原则不得低于以上参数要求；供应商报价包含但不限于所有货物或服务、交通运输、装卸、辅材、安装调试、检测试运行、验收、售后服务、税费、保险、购置税、上牌等完成本项目的所有一切费用。</w:t>
            </w:r>
          </w:p>
          <w:p w14:paraId="1470B7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综合报价（人民币）：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大写：          元 小写：          （元）</w:t>
            </w:r>
          </w:p>
          <w:p w14:paraId="7236FC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联系人：         </w:t>
            </w:r>
          </w:p>
          <w:p w14:paraId="0D2DCA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联系方式：                 </w:t>
            </w:r>
          </w:p>
          <w:p w14:paraId="256598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盖章（公章）：</w:t>
            </w:r>
          </w:p>
        </w:tc>
        <w:tc>
          <w:tcPr>
            <w:tcW w:w="1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D45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F22F506">
      <w:pPr>
        <w:pStyle w:val="3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3753DEA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MGVlZjQ1ZTYyMWE0Y2JlZTVjMGJmM2ZiZmU0NTYifQ=="/>
    <w:docVar w:name="KSO_WPS_MARK_KEY" w:val="5d81dda6-1d34-499f-af62-9178ff220e40"/>
  </w:docVars>
  <w:rsids>
    <w:rsidRoot w:val="1AD216F8"/>
    <w:rsid w:val="00074D25"/>
    <w:rsid w:val="0097575C"/>
    <w:rsid w:val="0396189E"/>
    <w:rsid w:val="04A400D6"/>
    <w:rsid w:val="04D1736D"/>
    <w:rsid w:val="052A1BD0"/>
    <w:rsid w:val="05551D4C"/>
    <w:rsid w:val="056B34F5"/>
    <w:rsid w:val="05AD1B88"/>
    <w:rsid w:val="062051BA"/>
    <w:rsid w:val="064B378A"/>
    <w:rsid w:val="06A83501"/>
    <w:rsid w:val="07591FC8"/>
    <w:rsid w:val="07D34CA0"/>
    <w:rsid w:val="086D5C81"/>
    <w:rsid w:val="08BF02B5"/>
    <w:rsid w:val="08FE46C7"/>
    <w:rsid w:val="09361AE5"/>
    <w:rsid w:val="09DA2F4C"/>
    <w:rsid w:val="0A560A40"/>
    <w:rsid w:val="0A8D3D36"/>
    <w:rsid w:val="0AD67299"/>
    <w:rsid w:val="0B4A083C"/>
    <w:rsid w:val="0BB05F2E"/>
    <w:rsid w:val="0CEB3A4B"/>
    <w:rsid w:val="0D5C79F1"/>
    <w:rsid w:val="0E2D08AA"/>
    <w:rsid w:val="0E2D7D0A"/>
    <w:rsid w:val="0E6F0323"/>
    <w:rsid w:val="0E77359A"/>
    <w:rsid w:val="0EF77343"/>
    <w:rsid w:val="0F9079C2"/>
    <w:rsid w:val="10BD35C7"/>
    <w:rsid w:val="10F22B45"/>
    <w:rsid w:val="11651569"/>
    <w:rsid w:val="1169293D"/>
    <w:rsid w:val="118A7EB1"/>
    <w:rsid w:val="118C2F9A"/>
    <w:rsid w:val="12905871"/>
    <w:rsid w:val="129F6036"/>
    <w:rsid w:val="133B4C77"/>
    <w:rsid w:val="13AF2F6F"/>
    <w:rsid w:val="14141B08"/>
    <w:rsid w:val="14322A08"/>
    <w:rsid w:val="14531B4D"/>
    <w:rsid w:val="14553B17"/>
    <w:rsid w:val="14667AD2"/>
    <w:rsid w:val="14D02F5C"/>
    <w:rsid w:val="16A905E6"/>
    <w:rsid w:val="17E21B65"/>
    <w:rsid w:val="187D6179"/>
    <w:rsid w:val="196C470A"/>
    <w:rsid w:val="1A8B43DC"/>
    <w:rsid w:val="1A980C56"/>
    <w:rsid w:val="1AD216F8"/>
    <w:rsid w:val="1BC65E20"/>
    <w:rsid w:val="1BFD70EC"/>
    <w:rsid w:val="1C6A380D"/>
    <w:rsid w:val="1CED6FE2"/>
    <w:rsid w:val="1CEE2D5A"/>
    <w:rsid w:val="1D333BAD"/>
    <w:rsid w:val="1E0B5246"/>
    <w:rsid w:val="1F4629DA"/>
    <w:rsid w:val="1F8F1F7C"/>
    <w:rsid w:val="20283624"/>
    <w:rsid w:val="20407429"/>
    <w:rsid w:val="20C77B4A"/>
    <w:rsid w:val="21CA5B44"/>
    <w:rsid w:val="224B2454"/>
    <w:rsid w:val="22804455"/>
    <w:rsid w:val="23317778"/>
    <w:rsid w:val="23CE2F9E"/>
    <w:rsid w:val="247973AD"/>
    <w:rsid w:val="24FF3B50"/>
    <w:rsid w:val="259A1C3E"/>
    <w:rsid w:val="25B85CB3"/>
    <w:rsid w:val="25BE7A27"/>
    <w:rsid w:val="261849A4"/>
    <w:rsid w:val="262241EA"/>
    <w:rsid w:val="26F04F5F"/>
    <w:rsid w:val="26F471BF"/>
    <w:rsid w:val="286C21C2"/>
    <w:rsid w:val="29996124"/>
    <w:rsid w:val="29BA779C"/>
    <w:rsid w:val="29FF0355"/>
    <w:rsid w:val="2A7725E1"/>
    <w:rsid w:val="2B2E5B02"/>
    <w:rsid w:val="2B9D5750"/>
    <w:rsid w:val="2BB51544"/>
    <w:rsid w:val="2BF11F1F"/>
    <w:rsid w:val="2C267E1B"/>
    <w:rsid w:val="2CED789C"/>
    <w:rsid w:val="2D1000A9"/>
    <w:rsid w:val="2D460B93"/>
    <w:rsid w:val="2E4B7AFF"/>
    <w:rsid w:val="2EF02962"/>
    <w:rsid w:val="2F2A7CAB"/>
    <w:rsid w:val="2F652B6B"/>
    <w:rsid w:val="2F871396"/>
    <w:rsid w:val="30531570"/>
    <w:rsid w:val="30751371"/>
    <w:rsid w:val="30C528FB"/>
    <w:rsid w:val="315C6352"/>
    <w:rsid w:val="329A7F67"/>
    <w:rsid w:val="33542F60"/>
    <w:rsid w:val="33D556AD"/>
    <w:rsid w:val="359666BD"/>
    <w:rsid w:val="36A62BEB"/>
    <w:rsid w:val="36BE2E6C"/>
    <w:rsid w:val="36BF3F8D"/>
    <w:rsid w:val="36D445C5"/>
    <w:rsid w:val="36FA25D0"/>
    <w:rsid w:val="37EF7C5B"/>
    <w:rsid w:val="398F651B"/>
    <w:rsid w:val="39B27192"/>
    <w:rsid w:val="3A221D19"/>
    <w:rsid w:val="3A60626A"/>
    <w:rsid w:val="3A6164C2"/>
    <w:rsid w:val="3AE32909"/>
    <w:rsid w:val="3B1D5FB4"/>
    <w:rsid w:val="3B891211"/>
    <w:rsid w:val="3C505114"/>
    <w:rsid w:val="3C704B43"/>
    <w:rsid w:val="3D047F41"/>
    <w:rsid w:val="3D7A7AB8"/>
    <w:rsid w:val="3DB42DC7"/>
    <w:rsid w:val="3DCA1479"/>
    <w:rsid w:val="3E8D7116"/>
    <w:rsid w:val="3EAE391C"/>
    <w:rsid w:val="3EDA5EED"/>
    <w:rsid w:val="3EE66F9F"/>
    <w:rsid w:val="3F8E1F33"/>
    <w:rsid w:val="40F00046"/>
    <w:rsid w:val="40FF07E3"/>
    <w:rsid w:val="41DA0216"/>
    <w:rsid w:val="422229DB"/>
    <w:rsid w:val="4296736C"/>
    <w:rsid w:val="44BA7662"/>
    <w:rsid w:val="44F10E0C"/>
    <w:rsid w:val="45B96071"/>
    <w:rsid w:val="46680EA2"/>
    <w:rsid w:val="46B5206F"/>
    <w:rsid w:val="47340F29"/>
    <w:rsid w:val="475E217F"/>
    <w:rsid w:val="477677A6"/>
    <w:rsid w:val="47DB3D58"/>
    <w:rsid w:val="488E5699"/>
    <w:rsid w:val="48B10F49"/>
    <w:rsid w:val="494B0A69"/>
    <w:rsid w:val="49616B65"/>
    <w:rsid w:val="49CA1390"/>
    <w:rsid w:val="4B670967"/>
    <w:rsid w:val="4C362305"/>
    <w:rsid w:val="4C415176"/>
    <w:rsid w:val="4C9044BB"/>
    <w:rsid w:val="4CF62132"/>
    <w:rsid w:val="4CFC1BE9"/>
    <w:rsid w:val="4D4E6D7A"/>
    <w:rsid w:val="4D64034B"/>
    <w:rsid w:val="4DED1D56"/>
    <w:rsid w:val="50680397"/>
    <w:rsid w:val="528B478B"/>
    <w:rsid w:val="52D70D1F"/>
    <w:rsid w:val="5365586A"/>
    <w:rsid w:val="54396DD7"/>
    <w:rsid w:val="54C10BAB"/>
    <w:rsid w:val="54EF0E42"/>
    <w:rsid w:val="57C65464"/>
    <w:rsid w:val="58395A1C"/>
    <w:rsid w:val="58D617CD"/>
    <w:rsid w:val="59766B92"/>
    <w:rsid w:val="5A6A355A"/>
    <w:rsid w:val="5AD16850"/>
    <w:rsid w:val="5B1849D8"/>
    <w:rsid w:val="5B351579"/>
    <w:rsid w:val="5B7639B9"/>
    <w:rsid w:val="5C47149B"/>
    <w:rsid w:val="5CC037DC"/>
    <w:rsid w:val="5D537099"/>
    <w:rsid w:val="5DE1634F"/>
    <w:rsid w:val="5E823822"/>
    <w:rsid w:val="5F061262"/>
    <w:rsid w:val="5F6E7CC1"/>
    <w:rsid w:val="5FB53215"/>
    <w:rsid w:val="5FFA6800"/>
    <w:rsid w:val="6110461A"/>
    <w:rsid w:val="61291238"/>
    <w:rsid w:val="6291664A"/>
    <w:rsid w:val="63AB4186"/>
    <w:rsid w:val="643979E4"/>
    <w:rsid w:val="647153D0"/>
    <w:rsid w:val="64747A15"/>
    <w:rsid w:val="648D3821"/>
    <w:rsid w:val="654725D5"/>
    <w:rsid w:val="655B461E"/>
    <w:rsid w:val="66860EDB"/>
    <w:rsid w:val="66DE2AC5"/>
    <w:rsid w:val="67D92BA3"/>
    <w:rsid w:val="67F0736A"/>
    <w:rsid w:val="6850354E"/>
    <w:rsid w:val="68762FDB"/>
    <w:rsid w:val="688D1386"/>
    <w:rsid w:val="68E02B24"/>
    <w:rsid w:val="69537901"/>
    <w:rsid w:val="69600AC0"/>
    <w:rsid w:val="6AE508C6"/>
    <w:rsid w:val="6B4752F4"/>
    <w:rsid w:val="6B8C0D18"/>
    <w:rsid w:val="6C8E0883"/>
    <w:rsid w:val="6D5D698C"/>
    <w:rsid w:val="6F4044CB"/>
    <w:rsid w:val="7026388B"/>
    <w:rsid w:val="704E4817"/>
    <w:rsid w:val="715440AF"/>
    <w:rsid w:val="716F713B"/>
    <w:rsid w:val="719648DC"/>
    <w:rsid w:val="72CE1C3F"/>
    <w:rsid w:val="72D748A5"/>
    <w:rsid w:val="72F84F0E"/>
    <w:rsid w:val="733C6090"/>
    <w:rsid w:val="73632DD5"/>
    <w:rsid w:val="74343D24"/>
    <w:rsid w:val="74657047"/>
    <w:rsid w:val="74C473BA"/>
    <w:rsid w:val="75377F70"/>
    <w:rsid w:val="755B49B2"/>
    <w:rsid w:val="76361FD5"/>
    <w:rsid w:val="76385AE3"/>
    <w:rsid w:val="764D37C3"/>
    <w:rsid w:val="776808B4"/>
    <w:rsid w:val="78177BE5"/>
    <w:rsid w:val="78512001"/>
    <w:rsid w:val="788259A6"/>
    <w:rsid w:val="78AF2513"/>
    <w:rsid w:val="7B29723D"/>
    <w:rsid w:val="7B656EB9"/>
    <w:rsid w:val="7B7F61CD"/>
    <w:rsid w:val="7BC3081E"/>
    <w:rsid w:val="7DBD122E"/>
    <w:rsid w:val="7DCC60A0"/>
    <w:rsid w:val="7DEB1336"/>
    <w:rsid w:val="7E733F71"/>
    <w:rsid w:val="7EC1239A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adjustRightInd/>
      <w:snapToGrid/>
      <w:spacing w:after="0" w:line="360" w:lineRule="auto"/>
      <w:jc w:val="center"/>
      <w:outlineLvl w:val="1"/>
    </w:pPr>
    <w:rPr>
      <w:rFonts w:ascii="Arial" w:hAnsi="Arial" w:eastAsia="宋体" w:cs="Times New Roman"/>
      <w:b/>
      <w:bCs/>
      <w:kern w:val="2"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9629"/>
      </w:tabs>
    </w:pPr>
  </w:style>
  <w:style w:type="paragraph" w:styleId="7">
    <w:name w:val="Plain Text"/>
    <w:basedOn w:val="1"/>
    <w:next w:val="8"/>
    <w:qFormat/>
    <w:uiPriority w:val="0"/>
    <w:rPr>
      <w:rFonts w:ascii="宋体" w:hAnsi="Courier New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7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18">
    <w:name w:val="redfilefwwh"/>
    <w:basedOn w:val="13"/>
    <w:qFormat/>
    <w:uiPriority w:val="0"/>
    <w:rPr>
      <w:color w:val="BA2636"/>
      <w:sz w:val="9"/>
      <w:szCs w:val="9"/>
    </w:rPr>
  </w:style>
  <w:style w:type="character" w:customStyle="1" w:styleId="19">
    <w:name w:val="qxdate"/>
    <w:basedOn w:val="13"/>
    <w:qFormat/>
    <w:uiPriority w:val="0"/>
    <w:rPr>
      <w:color w:val="333333"/>
      <w:sz w:val="9"/>
      <w:szCs w:val="9"/>
    </w:rPr>
  </w:style>
  <w:style w:type="character" w:customStyle="1" w:styleId="20">
    <w:name w:val="cfdate"/>
    <w:basedOn w:val="13"/>
    <w:autoRedefine/>
    <w:qFormat/>
    <w:uiPriority w:val="0"/>
    <w:rPr>
      <w:color w:val="333333"/>
      <w:sz w:val="9"/>
      <w:szCs w:val="9"/>
    </w:rPr>
  </w:style>
  <w:style w:type="character" w:customStyle="1" w:styleId="21">
    <w:name w:val="next"/>
    <w:basedOn w:val="13"/>
    <w:qFormat/>
    <w:uiPriority w:val="0"/>
    <w:rPr>
      <w:rFonts w:ascii="微软雅黑" w:hAnsi="微软雅黑" w:eastAsia="微软雅黑" w:cs="微软雅黑"/>
      <w:sz w:val="10"/>
      <w:szCs w:val="10"/>
    </w:rPr>
  </w:style>
  <w:style w:type="character" w:customStyle="1" w:styleId="22">
    <w:name w:val="next1"/>
    <w:basedOn w:val="13"/>
    <w:qFormat/>
    <w:uiPriority w:val="0"/>
    <w:rPr>
      <w:color w:val="888888"/>
    </w:rPr>
  </w:style>
  <w:style w:type="character" w:customStyle="1" w:styleId="23">
    <w:name w:val="redfilenumber"/>
    <w:basedOn w:val="13"/>
    <w:autoRedefine/>
    <w:qFormat/>
    <w:uiPriority w:val="0"/>
    <w:rPr>
      <w:color w:val="BA2636"/>
      <w:sz w:val="9"/>
      <w:szCs w:val="9"/>
    </w:rPr>
  </w:style>
  <w:style w:type="character" w:customStyle="1" w:styleId="24">
    <w:name w:val="displayarti"/>
    <w:basedOn w:val="13"/>
    <w:qFormat/>
    <w:uiPriority w:val="0"/>
    <w:rPr>
      <w:color w:val="FFFFFF"/>
      <w:shd w:val="clear" w:fill="A00000"/>
    </w:rPr>
  </w:style>
  <w:style w:type="character" w:customStyle="1" w:styleId="25">
    <w:name w:val="prev2"/>
    <w:basedOn w:val="13"/>
    <w:autoRedefine/>
    <w:qFormat/>
    <w:uiPriority w:val="0"/>
    <w:rPr>
      <w:rFonts w:hint="eastAsia" w:ascii="微软雅黑" w:hAnsi="微软雅黑" w:eastAsia="微软雅黑" w:cs="微软雅黑"/>
      <w:sz w:val="10"/>
      <w:szCs w:val="10"/>
    </w:rPr>
  </w:style>
  <w:style w:type="character" w:customStyle="1" w:styleId="26">
    <w:name w:val="prev3"/>
    <w:basedOn w:val="13"/>
    <w:autoRedefine/>
    <w:qFormat/>
    <w:uiPriority w:val="0"/>
    <w:rPr>
      <w:color w:val="888888"/>
    </w:rPr>
  </w:style>
  <w:style w:type="character" w:customStyle="1" w:styleId="27">
    <w:name w:val="gjfg"/>
    <w:basedOn w:val="13"/>
    <w:qFormat/>
    <w:uiPriority w:val="0"/>
  </w:style>
  <w:style w:type="character" w:customStyle="1" w:styleId="28">
    <w:name w:val="prev"/>
    <w:basedOn w:val="13"/>
    <w:autoRedefine/>
    <w:qFormat/>
    <w:uiPriority w:val="0"/>
    <w:rPr>
      <w:color w:val="888888"/>
    </w:rPr>
  </w:style>
  <w:style w:type="character" w:customStyle="1" w:styleId="29">
    <w:name w:val="prev1"/>
    <w:basedOn w:val="13"/>
    <w:qFormat/>
    <w:uiPriority w:val="0"/>
    <w:rPr>
      <w:rFonts w:hint="eastAsia" w:ascii="微软雅黑" w:hAnsi="微软雅黑" w:eastAsia="微软雅黑" w:cs="微软雅黑"/>
      <w:sz w:val="10"/>
      <w:szCs w:val="10"/>
    </w:rPr>
  </w:style>
  <w:style w:type="character" w:customStyle="1" w:styleId="30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1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3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34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35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30"/>
      <w:szCs w:val="30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131"/>
    <w:basedOn w:val="1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38">
    <w:name w:val="font121"/>
    <w:basedOn w:val="13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39">
    <w:name w:val="Table Text"/>
    <w:basedOn w:val="1"/>
    <w:semiHidden/>
    <w:qFormat/>
    <w:uiPriority w:val="0"/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1972</Words>
  <Characters>2324</Characters>
  <Lines>0</Lines>
  <Paragraphs>0</Paragraphs>
  <TotalTime>3</TotalTime>
  <ScaleCrop>false</ScaleCrop>
  <LinksUpToDate>false</LinksUpToDate>
  <CharactersWithSpaces>2409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2022-07-11T00:07:00Z</dcterms:created>
  <dc:creator>法务部</dc:creator>
  <cp:lastModifiedBy>Clytze</cp:lastModifiedBy>
  <cp:lastPrinted>2024-04-24T03:45:00Z</cp:lastPrinted>
  <dcterms:modified xsi:type="dcterms:W3CDTF">2026-06-24T09:27:31Z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C89F6247F8E9470EAAC0500BB8D95E27_13</vt:lpwstr>
  </property>
  <property fmtid="{D5CDD505-2E9C-101B-9397-08002B2CF9AE}" pid="4" name="KSOTemplateDocerSaveRecord">
    <vt:lpwstr>eyJoZGlkIjoiYzI4NDlmMDhjNjE5NThkMzI5YzUwOTM0OTg3YzQ1ZDEiLCJ1c2VySWQiOiIyODAzMzM3OTUifQ==</vt:lpwstr>
  </property>
</Properties>
</file>